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 is with great excitement that I recommend the Dunlop family and the church planting mission that God has called them to in France. The Dunlop family have been faithful members of Palmetto Baptist Church for over 4 years.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Dunlops have a teachable spirit and have humbly served in any area they have been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asked to serve. Michael serves as ministry leader for missionary correspondance where he has led monthly Mission Prayer Nights. Michael is also a dedicated student of the Word and has applied himself to theological studies at Bob Jones University.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They have the support of our Pastoral Team and the congregation at PBC and we look forward to the gospel impact they will have in France.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Pastor Jason Ormiston, Pastor of Preaching And Vision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Palmetto Baptist Church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620 Powdersville Main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Easley, SC 29642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